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634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62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sz w:val="22"/>
          <w:szCs w:val="22"/>
        </w:rPr>
        <w:t>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ind w:firstLine="634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spacing w:before="0" w:after="0"/>
        <w:ind w:firstLine="634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ind w:firstLine="635"/>
        <w:rPr>
          <w:sz w:val="12"/>
          <w:szCs w:val="12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февраля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город Нефтеюганск</w:t>
      </w:r>
    </w:p>
    <w:p>
      <w:pPr>
        <w:spacing w:before="0" w:after="0"/>
        <w:ind w:firstLine="709"/>
        <w:jc w:val="both"/>
        <w:rPr>
          <w:sz w:val="12"/>
          <w:szCs w:val="12"/>
        </w:rPr>
      </w:pP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 3 Нефтеюганского судебного района Ханты-Мансийского автономного округа - Ю</w:t>
      </w:r>
      <w:r>
        <w:rPr>
          <w:rFonts w:ascii="Times New Roman" w:eastAsia="Times New Roman" w:hAnsi="Times New Roman" w:cs="Times New Roman"/>
          <w:sz w:val="25"/>
          <w:szCs w:val="25"/>
        </w:rPr>
        <w:t>гры Агзямова Р.В.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(628309, ХМАО-</w:t>
      </w:r>
      <w:r>
        <w:rPr>
          <w:rFonts w:ascii="Times New Roman" w:eastAsia="Times New Roman" w:hAnsi="Times New Roman" w:cs="Times New Roman"/>
          <w:sz w:val="25"/>
          <w:szCs w:val="25"/>
        </w:rPr>
        <w:t>Югра, г. Нефтеюганск, 1 мкр-н, дом 30), 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Алиева Магомеда Расуловича, </w:t>
      </w:r>
      <w:r>
        <w:rPr>
          <w:rStyle w:val="cat-ExternalSystemDefinedgrp-49rplc-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36rplc-8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зарегистрированного по адресу: </w:t>
      </w:r>
      <w:r>
        <w:rPr>
          <w:rStyle w:val="cat-UserDefinedgrp-51rplc-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проживающего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Style w:val="cat-UserDefinedgrp-52rplc-1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PassportDatagrp-37rplc-15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Style w:val="cat-ExternalSystemDefinedgrp-48rplc-1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ExternalSystemDefinedgrp-50rplc-1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firstLine="567"/>
        <w:jc w:val="both"/>
        <w:rPr>
          <w:sz w:val="12"/>
          <w:szCs w:val="12"/>
        </w:rPr>
      </w:pPr>
    </w:p>
    <w:p>
      <w:pPr>
        <w:spacing w:before="0" w:after="0"/>
        <w:ind w:firstLine="567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firstLine="567"/>
        <w:jc w:val="center"/>
        <w:rPr>
          <w:sz w:val="12"/>
          <w:szCs w:val="12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Алиев </w:t>
      </w:r>
      <w:r>
        <w:rPr>
          <w:rFonts w:ascii="Times New Roman" w:eastAsia="Times New Roman" w:hAnsi="Times New Roman" w:cs="Times New Roman"/>
          <w:sz w:val="25"/>
          <w:szCs w:val="25"/>
        </w:rPr>
        <w:t>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30.09.2025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по адресу: </w:t>
      </w:r>
      <w:r>
        <w:rPr>
          <w:rStyle w:val="cat-UserDefinedgrp-51rplc-2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не уплатил в срок, предусмотренный ст. 32.2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 именно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 </w:t>
      </w:r>
      <w:r>
        <w:rPr>
          <w:rFonts w:ascii="Times New Roman" w:eastAsia="Times New Roman" w:hAnsi="Times New Roman" w:cs="Times New Roman"/>
          <w:sz w:val="25"/>
          <w:szCs w:val="25"/>
        </w:rPr>
        <w:t>29.09.2025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в сумме </w:t>
      </w:r>
      <w:r>
        <w:rPr>
          <w:rFonts w:ascii="Times New Roman" w:eastAsia="Times New Roman" w:hAnsi="Times New Roman" w:cs="Times New Roman"/>
          <w:sz w:val="26"/>
          <w:szCs w:val="26"/>
        </w:rPr>
        <w:t>750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назначенный постановлением по делу об административном правонарушении (составлено по фотовидеосъемке) № (УИН) </w:t>
      </w:r>
      <w:r>
        <w:rPr>
          <w:rStyle w:val="cat-UserDefinedgrp-53rplc-2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07</w:t>
      </w:r>
      <w:r>
        <w:rPr>
          <w:rFonts w:ascii="Times New Roman" w:eastAsia="Times New Roman" w:hAnsi="Times New Roman" w:cs="Times New Roman"/>
          <w:sz w:val="26"/>
          <w:szCs w:val="26"/>
        </w:rPr>
        <w:t>.07.2025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совершение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12.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правонарушениях, вступившим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29.07.2025</w:t>
      </w:r>
      <w:r>
        <w:rPr>
          <w:rFonts w:ascii="Times New Roman" w:eastAsia="Times New Roman" w:hAnsi="Times New Roman" w:cs="Times New Roman"/>
          <w:sz w:val="26"/>
          <w:szCs w:val="26"/>
        </w:rPr>
        <w:t>, направленного ему по почте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Алиев </w:t>
      </w:r>
      <w:r>
        <w:rPr>
          <w:rFonts w:ascii="Times New Roman" w:eastAsia="Times New Roman" w:hAnsi="Times New Roman" w:cs="Times New Roman"/>
          <w:sz w:val="25"/>
          <w:szCs w:val="25"/>
        </w:rPr>
        <w:t>М.Р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.,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извещенный надлежащим образом о времени и месте рассмотрения административного материала, не явился, ходатайств об отложении дела от него не поступало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Алиев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М.Р</w:t>
      </w:r>
      <w:r>
        <w:rPr>
          <w:rFonts w:ascii="Times New Roman" w:eastAsia="Times New Roman" w:hAnsi="Times New Roman" w:cs="Times New Roman"/>
          <w:sz w:val="25"/>
          <w:szCs w:val="25"/>
        </w:rPr>
        <w:t>. в его отсутствие.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  <w:sz w:val="25"/>
          <w:szCs w:val="25"/>
        </w:rPr>
        <w:t>Алиев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М.Р</w:t>
      </w:r>
      <w:r>
        <w:rPr>
          <w:rFonts w:ascii="Times New Roman" w:eastAsia="Times New Roman" w:hAnsi="Times New Roman" w:cs="Times New Roman"/>
          <w:sz w:val="25"/>
          <w:szCs w:val="25"/>
        </w:rPr>
        <w:t>.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86 ХМ </w:t>
      </w:r>
      <w:r>
        <w:rPr>
          <w:rStyle w:val="cat-UserDefinedgrp-39rplc-3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11.10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согласно которому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Алиев </w:t>
      </w:r>
      <w:r>
        <w:rPr>
          <w:rFonts w:ascii="Times New Roman" w:eastAsia="Times New Roman" w:hAnsi="Times New Roman" w:cs="Times New Roman"/>
          <w:sz w:val="25"/>
          <w:szCs w:val="25"/>
        </w:rPr>
        <w:t>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установленный срок не уплатил штраф, с его подписью о том, что с данным протоколом ознакомлен, права разъяснены,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копию протокола получил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(УИН) </w:t>
      </w:r>
      <w:r>
        <w:rPr>
          <w:rStyle w:val="cat-UserDefinedgrp-53rplc-3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07.07.2025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Алиев </w:t>
      </w:r>
      <w:r>
        <w:rPr>
          <w:rFonts w:ascii="Times New Roman" w:eastAsia="Times New Roman" w:hAnsi="Times New Roman" w:cs="Times New Roman"/>
          <w:sz w:val="25"/>
          <w:szCs w:val="25"/>
        </w:rPr>
        <w:t>М.Р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был подвергнут административному наказанию, за совершение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12.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750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29.07.2025</w:t>
      </w:r>
      <w:r>
        <w:rPr>
          <w:rFonts w:ascii="Times New Roman" w:eastAsia="Times New Roman" w:hAnsi="Times New Roman" w:cs="Times New Roman"/>
          <w:sz w:val="25"/>
          <w:szCs w:val="25"/>
        </w:rPr>
        <w:t>; отчетом об отслеживании отправления с почтовым идентификатором;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информацией ГИС ГМП об отсутствии сведений об оплате штрафа;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сведениями административной практики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карточкой операции с ВУ;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карточкой учета транспортного средства.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со ст. 32.2 КоАП </w:t>
      </w:r>
      <w:r>
        <w:rPr>
          <w:rFonts w:ascii="Times New Roman" w:eastAsia="Times New Roman" w:hAnsi="Times New Roman" w:cs="Times New Roman"/>
          <w:sz w:val="25"/>
          <w:szCs w:val="25"/>
        </w:rPr>
        <w:t>РФ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с учетом требований ст. 32.2 КоАП РФ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последним днем оплаты штрафа </w:t>
      </w:r>
      <w:r>
        <w:rPr>
          <w:rFonts w:ascii="Times New Roman" w:eastAsia="Times New Roman" w:hAnsi="Times New Roman" w:cs="Times New Roman"/>
          <w:sz w:val="25"/>
          <w:szCs w:val="25"/>
        </w:rPr>
        <w:t>Алиев</w:t>
      </w:r>
      <w:r>
        <w:rPr>
          <w:rFonts w:ascii="Times New Roman" w:eastAsia="Times New Roman" w:hAnsi="Times New Roman" w:cs="Times New Roman"/>
          <w:sz w:val="25"/>
          <w:szCs w:val="25"/>
        </w:rPr>
        <w:t>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являлось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29.09.2025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Алиев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М.Р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</w:t>
      </w:r>
      <w:r>
        <w:rPr>
          <w:rFonts w:ascii="Times New Roman" w:eastAsia="Times New Roman" w:hAnsi="Times New Roman" w:cs="Times New Roman"/>
          <w:sz w:val="25"/>
          <w:szCs w:val="25"/>
        </w:rPr>
        <w:t>судья квалифицирует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ч. 1 ст. 20.25 Кодекса Российской Федерации об административ</w:t>
      </w:r>
      <w:r>
        <w:rPr>
          <w:rFonts w:ascii="Times New Roman" w:eastAsia="Times New Roman" w:hAnsi="Times New Roman" w:cs="Times New Roman"/>
          <w:sz w:val="25"/>
          <w:szCs w:val="25"/>
        </w:rPr>
        <w:t>ных правонарушениях</w:t>
      </w:r>
      <w:r>
        <w:rPr>
          <w:rFonts w:ascii="Times New Roman" w:eastAsia="Times New Roman" w:hAnsi="Times New Roman" w:cs="Times New Roman"/>
          <w:sz w:val="25"/>
          <w:szCs w:val="25"/>
        </w:rPr>
        <w:t>, как 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еуплата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административного штрафа в срок, предусмотренный Кодексом Российской Федерации об а</w:t>
      </w:r>
      <w:r>
        <w:rPr>
          <w:rFonts w:ascii="Times New Roman" w:eastAsia="Times New Roman" w:hAnsi="Times New Roman" w:cs="Times New Roman"/>
          <w:sz w:val="25"/>
          <w:szCs w:val="25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назначении наказания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5"/>
          <w:szCs w:val="25"/>
        </w:rPr>
        <w:t>Алиев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его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имущественное положение.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усматривает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</w:t>
      </w:r>
    </w:p>
    <w:p>
      <w:pPr>
        <w:spacing w:before="0" w:after="0"/>
        <w:jc w:val="both"/>
        <w:rPr>
          <w:sz w:val="12"/>
          <w:szCs w:val="12"/>
        </w:rPr>
      </w:pPr>
    </w:p>
    <w:p>
      <w:pPr>
        <w:spacing w:before="0" w:after="0"/>
        <w:ind w:firstLine="567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firstLine="567"/>
        <w:jc w:val="center"/>
        <w:rPr>
          <w:sz w:val="12"/>
          <w:szCs w:val="12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Алиева Магомеда Расуловича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виновным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z w:val="25"/>
          <w:szCs w:val="25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и назначить ему административное наказание в виде административного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штрафа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двукратном размере суммы неуплаченного штрафа, что в денежном выражении составляет </w:t>
      </w:r>
      <w:r>
        <w:rPr>
          <w:rFonts w:ascii="Times New Roman" w:eastAsia="Times New Roman" w:hAnsi="Times New Roman" w:cs="Times New Roman"/>
          <w:sz w:val="25"/>
          <w:szCs w:val="25"/>
        </w:rPr>
        <w:t>1 5</w:t>
      </w:r>
      <w:r>
        <w:rPr>
          <w:rFonts w:ascii="Times New Roman" w:eastAsia="Times New Roman" w:hAnsi="Times New Roman" w:cs="Times New Roman"/>
          <w:sz w:val="25"/>
          <w:szCs w:val="25"/>
        </w:rPr>
        <w:t>00 (</w:t>
      </w:r>
      <w:r>
        <w:rPr>
          <w:rFonts w:ascii="Times New Roman" w:eastAsia="Times New Roman" w:hAnsi="Times New Roman" w:cs="Times New Roman"/>
          <w:sz w:val="25"/>
          <w:szCs w:val="25"/>
        </w:rPr>
        <w:t>одна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тысяч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пятьсот</w:t>
      </w:r>
      <w:r>
        <w:rPr>
          <w:rFonts w:ascii="Times New Roman" w:eastAsia="Times New Roman" w:hAnsi="Times New Roman" w:cs="Times New Roman"/>
          <w:sz w:val="25"/>
          <w:szCs w:val="25"/>
        </w:rPr>
        <w:t>) рублей.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ОКЦ № 8 </w:t>
      </w:r>
      <w:r>
        <w:rPr>
          <w:rStyle w:val="cat-OrganizationNamegrp-38rplc-53"/>
          <w:rFonts w:ascii="Times New Roman" w:eastAsia="Times New Roman" w:hAnsi="Times New Roman" w:cs="Times New Roman"/>
          <w:sz w:val="25"/>
          <w:szCs w:val="25"/>
        </w:rPr>
        <w:t>наименование организации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России//УФК по Ханты-Мансийскому автономному округу – Югре г. Ханты-Мансийск БИК 007162163 к/с 40102810245370000007, КБК 72011601203019000140, УИН </w:t>
      </w:r>
      <w:r>
        <w:rPr>
          <w:rFonts w:ascii="Times New Roman" w:eastAsia="Times New Roman" w:hAnsi="Times New Roman" w:cs="Times New Roman"/>
          <w:sz w:val="25"/>
          <w:szCs w:val="25"/>
        </w:rPr>
        <w:t>0412365400395000622620137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со ст. 20.25 Кодекса Российской Федерации об административных правонарушениях.</w:t>
      </w: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Нефтеюганский районный суд ХМАО-Югры в течение десяти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widowControl w:val="0"/>
        <w:tabs>
          <w:tab w:val="left" w:pos="6210"/>
        </w:tabs>
        <w:spacing w:before="0" w:after="0"/>
        <w:ind w:firstLine="1985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</w:p>
    <w:p>
      <w:pPr>
        <w:widowControl w:val="0"/>
        <w:spacing w:before="0" w:after="0"/>
        <w:ind w:firstLine="1985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Р.В. Агзямова</w:t>
      </w:r>
    </w:p>
    <w:p>
      <w:pPr>
        <w:widowControl w:val="0"/>
        <w:spacing w:before="0" w:after="0"/>
        <w:ind w:firstLine="1985"/>
        <w:jc w:val="both"/>
        <w:rPr>
          <w:sz w:val="25"/>
          <w:szCs w:val="25"/>
        </w:rPr>
      </w:pPr>
    </w:p>
    <w:p>
      <w:pPr>
        <w:widowControl w:val="0"/>
        <w:spacing w:before="0" w:after="0"/>
        <w:jc w:val="both"/>
        <w:rPr>
          <w:sz w:val="12"/>
          <w:szCs w:val="12"/>
        </w:rPr>
      </w:pPr>
    </w:p>
    <w:tbl>
      <w:tblPr>
        <w:tblW w:w="15559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668"/>
        <w:gridCol w:w="5242"/>
        <w:gridCol w:w="5649"/>
      </w:tblGrid>
      <w:tr>
        <w:tblPrEx>
          <w:tblW w:w="15559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7"/>
        </w:trPr>
        <w:tc>
          <w:tcPr>
            <w:tcW w:w="464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</w:tc>
        <w:tc>
          <w:tcPr>
            <w:tcW w:w="5245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tabs>
                <w:tab w:val="left" w:pos="705"/>
              </w:tabs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ab/>
            </w: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/>
        <w:jc w:val="both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9rplc-7">
    <w:name w:val="cat-ExternalSystemDefined grp-49 rplc-7"/>
    <w:basedOn w:val="DefaultParagraphFont"/>
  </w:style>
  <w:style w:type="character" w:customStyle="1" w:styleId="cat-PassportDatagrp-36rplc-8">
    <w:name w:val="cat-PassportData grp-36 rplc-8"/>
    <w:basedOn w:val="DefaultParagraphFont"/>
  </w:style>
  <w:style w:type="character" w:customStyle="1" w:styleId="cat-UserDefinedgrp-51rplc-9">
    <w:name w:val="cat-UserDefined grp-51 rplc-9"/>
    <w:basedOn w:val="DefaultParagraphFont"/>
  </w:style>
  <w:style w:type="character" w:customStyle="1" w:styleId="cat-UserDefinedgrp-52rplc-12">
    <w:name w:val="cat-UserDefined grp-52 rplc-12"/>
    <w:basedOn w:val="DefaultParagraphFont"/>
  </w:style>
  <w:style w:type="character" w:customStyle="1" w:styleId="cat-PassportDatagrp-37rplc-15">
    <w:name w:val="cat-PassportData grp-37 rplc-15"/>
    <w:basedOn w:val="DefaultParagraphFont"/>
  </w:style>
  <w:style w:type="character" w:customStyle="1" w:styleId="cat-ExternalSystemDefinedgrp-48rplc-16">
    <w:name w:val="cat-ExternalSystemDefined grp-48 rplc-16"/>
    <w:basedOn w:val="DefaultParagraphFont"/>
  </w:style>
  <w:style w:type="character" w:customStyle="1" w:styleId="cat-ExternalSystemDefinedgrp-50rplc-17">
    <w:name w:val="cat-ExternalSystemDefined grp-50 rplc-17"/>
    <w:basedOn w:val="DefaultParagraphFont"/>
  </w:style>
  <w:style w:type="character" w:customStyle="1" w:styleId="cat-UserDefinedgrp-51rplc-20">
    <w:name w:val="cat-UserDefined grp-51 rplc-20"/>
    <w:basedOn w:val="DefaultParagraphFont"/>
  </w:style>
  <w:style w:type="character" w:customStyle="1" w:styleId="cat-UserDefinedgrp-53rplc-25">
    <w:name w:val="cat-UserDefined grp-53 rplc-25"/>
    <w:basedOn w:val="DefaultParagraphFont"/>
  </w:style>
  <w:style w:type="character" w:customStyle="1" w:styleId="cat-UserDefinedgrp-39rplc-34">
    <w:name w:val="cat-UserDefined grp-39 rplc-34"/>
    <w:basedOn w:val="DefaultParagraphFont"/>
  </w:style>
  <w:style w:type="character" w:customStyle="1" w:styleId="cat-UserDefinedgrp-53rplc-37">
    <w:name w:val="cat-UserDefined grp-53 rplc-37"/>
    <w:basedOn w:val="DefaultParagraphFont"/>
  </w:style>
  <w:style w:type="character" w:customStyle="1" w:styleId="cat-OrganizationNamegrp-38rplc-53">
    <w:name w:val="cat-OrganizationName grp-38 rplc-53"/>
    <w:basedOn w:val="DefaultParagraphFont"/>
  </w:style>
  <w:style w:type="character" w:customStyle="1" w:styleId="cat-UserDefinedgrp-54rplc-56">
    <w:name w:val="cat-UserDefined grp-54 rplc-56"/>
    <w:basedOn w:val="DefaultParagraphFont"/>
  </w:style>
  <w:style w:type="character" w:customStyle="1" w:styleId="cat-UserDefinedgrp-55rplc-59">
    <w:name w:val="cat-UserDefined grp-55 rplc-5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